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1F39BB" w14:textId="518B6D8E" w:rsidR="009F5B44" w:rsidRDefault="00342A94" w:rsidP="00E675EB">
      <w:pPr>
        <w:jc w:val="left"/>
        <w:rPr>
          <w:rFonts w:ascii="Times New Roman" w:eastAsia="黑体" w:hAnsi="Times New Roman" w:cs="Times New Roman"/>
          <w:bCs/>
          <w:color w:val="000000" w:themeColor="text1"/>
          <w:sz w:val="32"/>
          <w:szCs w:val="32"/>
        </w:rPr>
      </w:pPr>
      <w:r>
        <w:rPr>
          <w:rFonts w:ascii="Times New Roman" w:eastAsia="黑体" w:hAnsi="Times New Roman" w:cs="Times New Roman" w:hint="eastAsia"/>
          <w:bCs/>
          <w:color w:val="000000" w:themeColor="text1"/>
          <w:sz w:val="32"/>
          <w:szCs w:val="32"/>
        </w:rPr>
        <w:t>附件</w:t>
      </w:r>
      <w:r>
        <w:rPr>
          <w:rFonts w:ascii="Times New Roman" w:eastAsia="黑体" w:hAnsi="Times New Roman" w:cs="Times New Roman" w:hint="eastAsia"/>
          <w:bCs/>
          <w:color w:val="000000" w:themeColor="text1"/>
          <w:sz w:val="32"/>
          <w:szCs w:val="32"/>
        </w:rPr>
        <w:t>1</w:t>
      </w:r>
      <w:r>
        <w:rPr>
          <w:rFonts w:ascii="Times New Roman" w:eastAsia="黑体" w:hAnsi="Times New Roman" w:cs="Times New Roman" w:hint="eastAsia"/>
          <w:bCs/>
          <w:color w:val="000000" w:themeColor="text1"/>
          <w:sz w:val="32"/>
          <w:szCs w:val="32"/>
        </w:rPr>
        <w:t>：</w:t>
      </w:r>
    </w:p>
    <w:p w14:paraId="02F6759B" w14:textId="77777777" w:rsidR="009F5B44" w:rsidRPr="00E675EB" w:rsidRDefault="009F5B44" w:rsidP="00E675EB">
      <w:pPr>
        <w:jc w:val="center"/>
        <w:rPr>
          <w:rFonts w:ascii="黑体" w:eastAsia="黑体" w:hAnsi="黑体" w:cs="Times New Roman"/>
          <w:b/>
          <w:bCs/>
          <w:sz w:val="36"/>
          <w:szCs w:val="36"/>
        </w:rPr>
      </w:pPr>
      <w:r w:rsidRPr="00E675EB">
        <w:rPr>
          <w:rFonts w:ascii="黑体" w:eastAsia="黑体" w:hAnsi="黑体" w:cs="Times New Roman"/>
          <w:color w:val="000000" w:themeColor="text1"/>
          <w:sz w:val="36"/>
          <w:szCs w:val="36"/>
        </w:rPr>
        <w:t>第</w:t>
      </w:r>
      <w:r w:rsidRPr="00E675EB">
        <w:rPr>
          <w:rFonts w:ascii="黑体" w:eastAsia="黑体" w:hAnsi="黑体" w:cs="Times New Roman"/>
          <w:color w:val="000000"/>
          <w:sz w:val="36"/>
          <w:szCs w:val="36"/>
        </w:rPr>
        <w:t>七</w:t>
      </w:r>
      <w:r w:rsidRPr="00E675EB">
        <w:rPr>
          <w:rFonts w:ascii="黑体" w:eastAsia="黑体" w:hAnsi="黑体" w:cs="Times New Roman"/>
          <w:color w:val="000000" w:themeColor="text1"/>
          <w:sz w:val="36"/>
          <w:szCs w:val="36"/>
        </w:rPr>
        <w:t>届全国大学生网络文化节作品创作选题指南</w:t>
      </w:r>
    </w:p>
    <w:p w14:paraId="0FFD3098" w14:textId="77777777" w:rsidR="00E675EB" w:rsidRPr="00E675EB" w:rsidRDefault="00E675EB" w:rsidP="00E675EB">
      <w:pPr>
        <w:pStyle w:val="a3"/>
        <w:spacing w:line="560" w:lineRule="exact"/>
        <w:ind w:firstLine="640"/>
        <w:rPr>
          <w:rFonts w:ascii="仿宋_GB2312" w:eastAsia="仿宋_GB2312" w:hAnsi="Times New Roman" w:cs="Times New Roman" w:hint="eastAsia"/>
          <w:color w:val="000000"/>
          <w:kern w:val="0"/>
          <w:sz w:val="32"/>
          <w:szCs w:val="32"/>
        </w:rPr>
      </w:pPr>
    </w:p>
    <w:p w14:paraId="440A7767" w14:textId="57FC956C" w:rsidR="009F5B44" w:rsidRPr="00E675EB" w:rsidRDefault="009F5B44" w:rsidP="00E675EB">
      <w:pPr>
        <w:pStyle w:val="a3"/>
        <w:spacing w:line="560" w:lineRule="exact"/>
        <w:ind w:firstLine="640"/>
        <w:rPr>
          <w:rFonts w:ascii="仿宋_GB2312" w:eastAsia="仿宋_GB2312" w:hAnsi="Times New Roman" w:cs="Times New Roman" w:hint="eastAsia"/>
          <w:color w:val="000000"/>
          <w:kern w:val="0"/>
          <w:sz w:val="32"/>
          <w:szCs w:val="32"/>
        </w:rPr>
      </w:pPr>
      <w:r w:rsidRPr="00E675EB">
        <w:rPr>
          <w:rFonts w:ascii="仿宋_GB2312" w:eastAsia="仿宋_GB2312" w:hAnsi="Times New Roman" w:cs="Times New Roman" w:hint="eastAsia"/>
          <w:color w:val="000000"/>
          <w:kern w:val="0"/>
          <w:sz w:val="32"/>
          <w:szCs w:val="32"/>
        </w:rPr>
        <w:t>1.学习宣传习近平新时代中国特色社会主义思想，深刻领悟“两个确立”的决定性意义，增强“四个意识”、坚定“四个自信”、做到“两个维护”，对“十个明确”“十四个坚持”“十三个方面成就”蕴含的重大思想观点进行宣传介绍，坚持</w:t>
      </w:r>
      <w:proofErr w:type="gramStart"/>
      <w:r w:rsidRPr="00E675EB">
        <w:rPr>
          <w:rFonts w:ascii="仿宋_GB2312" w:eastAsia="仿宋_GB2312" w:hAnsi="Times New Roman" w:cs="Times New Roman" w:hint="eastAsia"/>
          <w:color w:val="000000"/>
          <w:kern w:val="0"/>
          <w:sz w:val="32"/>
          <w:szCs w:val="32"/>
        </w:rPr>
        <w:t>学思用贯通</w:t>
      </w:r>
      <w:proofErr w:type="gramEnd"/>
      <w:r w:rsidRPr="00E675EB">
        <w:rPr>
          <w:rFonts w:ascii="仿宋_GB2312" w:eastAsia="仿宋_GB2312" w:hAnsi="Times New Roman" w:cs="Times New Roman" w:hint="eastAsia"/>
          <w:color w:val="000000"/>
          <w:kern w:val="0"/>
          <w:sz w:val="32"/>
          <w:szCs w:val="32"/>
        </w:rPr>
        <w:t>、</w:t>
      </w:r>
      <w:proofErr w:type="gramStart"/>
      <w:r w:rsidRPr="00E675EB">
        <w:rPr>
          <w:rFonts w:ascii="仿宋_GB2312" w:eastAsia="仿宋_GB2312" w:hAnsi="Times New Roman" w:cs="Times New Roman" w:hint="eastAsia"/>
          <w:color w:val="000000"/>
          <w:kern w:val="0"/>
          <w:sz w:val="32"/>
          <w:szCs w:val="32"/>
        </w:rPr>
        <w:t>知信行</w:t>
      </w:r>
      <w:proofErr w:type="gramEnd"/>
      <w:r w:rsidRPr="00E675EB">
        <w:rPr>
          <w:rFonts w:ascii="仿宋_GB2312" w:eastAsia="仿宋_GB2312" w:hAnsi="Times New Roman" w:cs="Times New Roman" w:hint="eastAsia"/>
          <w:color w:val="000000"/>
          <w:kern w:val="0"/>
          <w:sz w:val="32"/>
          <w:szCs w:val="32"/>
        </w:rPr>
        <w:t>统一，做到以</w:t>
      </w:r>
      <w:proofErr w:type="gramStart"/>
      <w:r w:rsidRPr="00E675EB">
        <w:rPr>
          <w:rFonts w:ascii="仿宋_GB2312" w:eastAsia="仿宋_GB2312" w:hAnsi="Times New Roman" w:cs="Times New Roman" w:hint="eastAsia"/>
          <w:color w:val="000000"/>
          <w:kern w:val="0"/>
          <w:sz w:val="32"/>
          <w:szCs w:val="32"/>
        </w:rPr>
        <w:t>学铸魂</w:t>
      </w:r>
      <w:proofErr w:type="gramEnd"/>
      <w:r w:rsidRPr="00E675EB">
        <w:rPr>
          <w:rFonts w:ascii="仿宋_GB2312" w:eastAsia="仿宋_GB2312" w:hAnsi="Times New Roman" w:cs="Times New Roman" w:hint="eastAsia"/>
          <w:color w:val="000000"/>
          <w:kern w:val="0"/>
          <w:sz w:val="32"/>
          <w:szCs w:val="32"/>
        </w:rPr>
        <w:t>、以学增智、以学正风、以学促干。</w:t>
      </w:r>
    </w:p>
    <w:p w14:paraId="60938ED1" w14:textId="77777777" w:rsidR="009F5B44" w:rsidRPr="00E675EB" w:rsidRDefault="009F5B44" w:rsidP="00E675EB">
      <w:pPr>
        <w:pStyle w:val="a3"/>
        <w:spacing w:line="560" w:lineRule="exact"/>
        <w:ind w:firstLine="640"/>
        <w:rPr>
          <w:rFonts w:ascii="仿宋_GB2312" w:eastAsia="仿宋_GB2312" w:hAnsi="Times New Roman" w:cs="Times New Roman" w:hint="eastAsia"/>
          <w:color w:val="000000"/>
          <w:kern w:val="0"/>
          <w:sz w:val="32"/>
          <w:szCs w:val="32"/>
        </w:rPr>
      </w:pPr>
      <w:r w:rsidRPr="00E675EB">
        <w:rPr>
          <w:rFonts w:ascii="仿宋_GB2312" w:eastAsia="仿宋_GB2312" w:hAnsi="Times New Roman" w:cs="Times New Roman" w:hint="eastAsia"/>
          <w:color w:val="000000"/>
          <w:kern w:val="0"/>
          <w:sz w:val="32"/>
          <w:szCs w:val="32"/>
        </w:rPr>
        <w:t>2.学习宣传党的二十大精神，全面准确深入宣传党的二十大报告确立的重大理论观点和重大战略思想，围绕“七个讲清楚”，聚焦贯彻新发展理念、构建新发展格局、推动高质量发展等内容，引导青年学生为全面建设社会主义现代化国家、全面推进中华民族伟大复兴而团结奋斗。</w:t>
      </w:r>
    </w:p>
    <w:p w14:paraId="17DAC969" w14:textId="77777777" w:rsidR="009F5B44" w:rsidRPr="00E675EB" w:rsidRDefault="009F5B44" w:rsidP="00E675EB">
      <w:pPr>
        <w:pStyle w:val="a3"/>
        <w:spacing w:line="560" w:lineRule="exact"/>
        <w:ind w:firstLine="640"/>
        <w:rPr>
          <w:rFonts w:ascii="仿宋_GB2312" w:eastAsia="仿宋_GB2312" w:hAnsi="Times New Roman" w:cs="Times New Roman" w:hint="eastAsia"/>
          <w:color w:val="000000"/>
          <w:kern w:val="0"/>
          <w:sz w:val="32"/>
          <w:szCs w:val="32"/>
        </w:rPr>
      </w:pPr>
      <w:r w:rsidRPr="00E675EB">
        <w:rPr>
          <w:rFonts w:ascii="仿宋_GB2312" w:eastAsia="仿宋_GB2312" w:hAnsi="Times New Roman" w:cs="Times New Roman" w:hint="eastAsia"/>
          <w:color w:val="000000"/>
          <w:sz w:val="32"/>
          <w:szCs w:val="32"/>
        </w:rPr>
        <w:t>3.</w:t>
      </w:r>
      <w:r w:rsidRPr="00E675EB">
        <w:rPr>
          <w:rFonts w:ascii="仿宋_GB2312" w:eastAsia="仿宋_GB2312" w:hAnsi="Times New Roman" w:cs="Times New Roman" w:hint="eastAsia"/>
          <w:color w:val="000000"/>
          <w:kern w:val="0"/>
          <w:sz w:val="32"/>
          <w:szCs w:val="32"/>
        </w:rPr>
        <w:t>学习宣传习近平总书记重要讲话精神，结合习近平总书记工作过的重要地方、党的十八大以来习近平总书记国内考察的重要足迹，在寻访实践中重温习近平总书记有关重要论述的精神要义。</w:t>
      </w:r>
    </w:p>
    <w:p w14:paraId="3F6D80AF" w14:textId="77777777" w:rsidR="009F5B44" w:rsidRPr="00E675EB" w:rsidRDefault="009F5B44" w:rsidP="00E675EB">
      <w:pPr>
        <w:pStyle w:val="a3"/>
        <w:spacing w:line="560" w:lineRule="exact"/>
        <w:ind w:firstLineChars="0" w:firstLine="200"/>
        <w:rPr>
          <w:rFonts w:ascii="仿宋_GB2312" w:eastAsia="仿宋_GB2312" w:hAnsi="Times New Roman" w:cs="Times New Roman" w:hint="eastAsia"/>
          <w:color w:val="000000"/>
          <w:kern w:val="0"/>
          <w:sz w:val="32"/>
          <w:szCs w:val="32"/>
        </w:rPr>
      </w:pPr>
      <w:r w:rsidRPr="00E675EB">
        <w:rPr>
          <w:rFonts w:ascii="仿宋_GB2312" w:eastAsia="仿宋_GB2312" w:hAnsi="Times New Roman" w:cs="Times New Roman" w:hint="eastAsia"/>
          <w:color w:val="000000"/>
          <w:kern w:val="0"/>
          <w:sz w:val="32"/>
          <w:szCs w:val="32"/>
        </w:rPr>
        <w:t>4.学习宣传习近平总书记关于教育的重要论述，结合习近平总书记在学校考察、给师生和教育界致信回信、出席全国高校思想政治工作会议、全国教育大会、学校思想政治理论课教师座谈会、中央人才工作会议、两院院士大会等重要会议时</w:t>
      </w:r>
      <w:proofErr w:type="gramStart"/>
      <w:r w:rsidRPr="00E675EB">
        <w:rPr>
          <w:rFonts w:ascii="仿宋_GB2312" w:eastAsia="仿宋_GB2312" w:hAnsi="Times New Roman" w:cs="Times New Roman" w:hint="eastAsia"/>
          <w:color w:val="000000"/>
          <w:kern w:val="0"/>
          <w:sz w:val="32"/>
          <w:szCs w:val="32"/>
        </w:rPr>
        <w:t>作出</w:t>
      </w:r>
      <w:proofErr w:type="gramEnd"/>
      <w:r w:rsidRPr="00E675EB">
        <w:rPr>
          <w:rFonts w:ascii="仿宋_GB2312" w:eastAsia="仿宋_GB2312" w:hAnsi="Times New Roman" w:cs="Times New Roman" w:hint="eastAsia"/>
          <w:color w:val="000000"/>
          <w:kern w:val="0"/>
          <w:sz w:val="32"/>
          <w:szCs w:val="32"/>
        </w:rPr>
        <w:t>的重要指示，围绕实施科教兴国战略、人才强国战略、创新驱动发展战略，引导青年学生砥砺成才、担当使命。</w:t>
      </w:r>
    </w:p>
    <w:p w14:paraId="66EE949C" w14:textId="77777777" w:rsidR="009F5B44" w:rsidRPr="00E675EB" w:rsidRDefault="009F5B44" w:rsidP="00E675EB">
      <w:pPr>
        <w:pStyle w:val="a3"/>
        <w:spacing w:line="560" w:lineRule="exact"/>
        <w:ind w:firstLine="640"/>
        <w:rPr>
          <w:rFonts w:ascii="仿宋_GB2312" w:eastAsia="仿宋_GB2312" w:hAnsi="Times New Roman" w:cs="Times New Roman" w:hint="eastAsia"/>
          <w:color w:val="000000"/>
          <w:kern w:val="0"/>
          <w:sz w:val="32"/>
          <w:szCs w:val="32"/>
        </w:rPr>
      </w:pPr>
      <w:r w:rsidRPr="00E675EB">
        <w:rPr>
          <w:rFonts w:ascii="仿宋_GB2312" w:eastAsia="仿宋_GB2312" w:hAnsi="Times New Roman" w:cs="Times New Roman" w:hint="eastAsia"/>
          <w:color w:val="000000"/>
          <w:kern w:val="0"/>
          <w:sz w:val="32"/>
          <w:szCs w:val="32"/>
        </w:rPr>
        <w:lastRenderedPageBreak/>
        <w:t>5.学习宣传习近平总书记关于爱国主义教育的重要论述，表达青年学生的爱国之情、强国之志、报国之行。</w:t>
      </w:r>
    </w:p>
    <w:p w14:paraId="69C8191C" w14:textId="77777777" w:rsidR="009F5B44" w:rsidRPr="00E675EB" w:rsidRDefault="009F5B44" w:rsidP="00E675EB">
      <w:pPr>
        <w:pStyle w:val="a3"/>
        <w:adjustRightInd w:val="0"/>
        <w:spacing w:line="560" w:lineRule="exact"/>
        <w:ind w:firstLine="640"/>
        <w:rPr>
          <w:rFonts w:ascii="仿宋_GB2312" w:eastAsia="仿宋_GB2312" w:hAnsi="Times New Roman" w:cs="Times New Roman" w:hint="eastAsia"/>
          <w:color w:val="000000"/>
          <w:kern w:val="0"/>
          <w:sz w:val="32"/>
          <w:szCs w:val="32"/>
        </w:rPr>
      </w:pPr>
      <w:r w:rsidRPr="00E675EB">
        <w:rPr>
          <w:rFonts w:ascii="仿宋_GB2312" w:eastAsia="仿宋_GB2312" w:hAnsi="Times New Roman" w:cs="Times New Roman" w:hint="eastAsia"/>
          <w:color w:val="000000"/>
          <w:kern w:val="0"/>
          <w:sz w:val="32"/>
          <w:szCs w:val="32"/>
        </w:rPr>
        <w:t>6.学习宣传习近平总书记关于网络强国的重要思想，引导青年学生正确认识互联网、深入学习互联网、积极运用互联网，切实提升在网上明辨是非、鉴别真伪、分清善恶、判定美丑、维护安全的能力。</w:t>
      </w:r>
    </w:p>
    <w:p w14:paraId="3C782B5A" w14:textId="77777777" w:rsidR="009F5B44" w:rsidRPr="00E675EB" w:rsidRDefault="009F5B44" w:rsidP="00E675EB">
      <w:pPr>
        <w:pStyle w:val="a3"/>
        <w:adjustRightInd w:val="0"/>
        <w:spacing w:line="560" w:lineRule="exact"/>
        <w:ind w:firstLine="640"/>
        <w:rPr>
          <w:rFonts w:ascii="仿宋_GB2312" w:eastAsia="仿宋_GB2312" w:hAnsi="Times New Roman" w:cs="Times New Roman" w:hint="eastAsia"/>
          <w:kern w:val="0"/>
          <w:sz w:val="32"/>
          <w:szCs w:val="32"/>
        </w:rPr>
      </w:pPr>
      <w:r w:rsidRPr="00E675EB">
        <w:rPr>
          <w:rFonts w:ascii="仿宋_GB2312" w:eastAsia="仿宋_GB2312" w:hAnsi="Times New Roman" w:cs="Times New Roman" w:hint="eastAsia"/>
          <w:color w:val="000000"/>
          <w:kern w:val="0"/>
          <w:sz w:val="32"/>
          <w:szCs w:val="32"/>
        </w:rPr>
        <w:t>7.学习宣传习近平法治思想，弘扬社会主义法治理念、法治精神，培育社会主义法治文化，</w:t>
      </w:r>
      <w:r w:rsidRPr="00E675EB">
        <w:rPr>
          <w:rFonts w:ascii="仿宋_GB2312" w:eastAsia="仿宋_GB2312" w:hAnsi="Times New Roman" w:cs="Times New Roman" w:hint="eastAsia"/>
          <w:kern w:val="0"/>
          <w:sz w:val="32"/>
          <w:szCs w:val="32"/>
        </w:rPr>
        <w:t>不断提升法治意识和法治素养，自觉尊法学法守法用法。</w:t>
      </w:r>
    </w:p>
    <w:p w14:paraId="6923EFEA" w14:textId="77777777" w:rsidR="009F5B44" w:rsidRPr="00E675EB" w:rsidRDefault="009F5B44" w:rsidP="00E675EB">
      <w:pPr>
        <w:overflowPunct w:val="0"/>
        <w:adjustRightInd w:val="0"/>
        <w:spacing w:line="560" w:lineRule="exact"/>
        <w:ind w:firstLineChars="200" w:firstLine="640"/>
        <w:rPr>
          <w:rFonts w:ascii="仿宋_GB2312" w:eastAsia="仿宋_GB2312" w:hAnsi="Times New Roman" w:cs="Times New Roman" w:hint="eastAsia"/>
          <w:color w:val="000000"/>
          <w:kern w:val="0"/>
          <w:sz w:val="32"/>
          <w:szCs w:val="32"/>
        </w:rPr>
      </w:pPr>
      <w:r w:rsidRPr="00E675EB">
        <w:rPr>
          <w:rFonts w:ascii="仿宋_GB2312" w:eastAsia="仿宋_GB2312" w:hAnsi="Times New Roman" w:cs="Times New Roman" w:hint="eastAsia"/>
          <w:color w:val="000000"/>
          <w:kern w:val="0"/>
          <w:sz w:val="32"/>
          <w:szCs w:val="32"/>
        </w:rPr>
        <w:t>8.实施校园文化提能增效，强化以文化人以文育人，展示健康向上、格调高雅的校园文化活动。</w:t>
      </w:r>
    </w:p>
    <w:p w14:paraId="22B7C425" w14:textId="77777777" w:rsidR="009F5B44" w:rsidRPr="00E675EB" w:rsidRDefault="009F5B44" w:rsidP="00E675EB">
      <w:pPr>
        <w:overflowPunct w:val="0"/>
        <w:adjustRightInd w:val="0"/>
        <w:spacing w:line="560" w:lineRule="exact"/>
        <w:ind w:firstLineChars="200" w:firstLine="640"/>
        <w:rPr>
          <w:rFonts w:ascii="仿宋_GB2312" w:eastAsia="仿宋_GB2312" w:hAnsi="Times New Roman" w:cs="Times New Roman" w:hint="eastAsia"/>
          <w:color w:val="000000"/>
          <w:kern w:val="0"/>
          <w:sz w:val="32"/>
          <w:szCs w:val="32"/>
        </w:rPr>
      </w:pPr>
      <w:r w:rsidRPr="00E675EB">
        <w:rPr>
          <w:rFonts w:ascii="仿宋_GB2312" w:eastAsia="仿宋_GB2312" w:hAnsi="Times New Roman" w:cs="Times New Roman" w:hint="eastAsia"/>
          <w:color w:val="000000"/>
          <w:kern w:val="0"/>
          <w:sz w:val="32"/>
          <w:szCs w:val="32"/>
        </w:rPr>
        <w:t>9.深入开展“四史”宣传教育，有效提升政治认同、思想认同、情感认同，切实做到学史明理、学史增信、学史崇德、学史力行。</w:t>
      </w:r>
    </w:p>
    <w:p w14:paraId="7EEC74A3" w14:textId="77777777" w:rsidR="009F5B44" w:rsidRPr="00E675EB" w:rsidRDefault="009F5B44" w:rsidP="00E675EB">
      <w:pPr>
        <w:spacing w:line="560" w:lineRule="exact"/>
        <w:ind w:firstLineChars="200" w:firstLine="640"/>
        <w:rPr>
          <w:rFonts w:ascii="仿宋_GB2312" w:eastAsia="仿宋_GB2312" w:hAnsi="Times New Roman" w:cs="Times New Roman" w:hint="eastAsia"/>
          <w:sz w:val="32"/>
          <w:szCs w:val="32"/>
        </w:rPr>
      </w:pPr>
      <w:r w:rsidRPr="00E675EB">
        <w:rPr>
          <w:rFonts w:ascii="仿宋_GB2312" w:eastAsia="仿宋_GB2312" w:hAnsi="Times New Roman" w:cs="Times New Roman" w:hint="eastAsia"/>
          <w:color w:val="000000"/>
          <w:kern w:val="0"/>
          <w:sz w:val="32"/>
          <w:szCs w:val="32"/>
        </w:rPr>
        <w:t>10.学习宣传中国共产党人的精神谱系，弘扬伟大建党精神，用好红色资源，发扬红色传统，传承红色基因，赓续共产党人精神血脉。</w:t>
      </w:r>
    </w:p>
    <w:p w14:paraId="50439011" w14:textId="77777777" w:rsidR="009F5B44" w:rsidRPr="00E675EB" w:rsidRDefault="009F5B44" w:rsidP="00E675EB">
      <w:pPr>
        <w:overflowPunct w:val="0"/>
        <w:adjustRightInd w:val="0"/>
        <w:spacing w:line="560" w:lineRule="exact"/>
        <w:ind w:firstLineChars="200" w:firstLine="640"/>
        <w:rPr>
          <w:rFonts w:ascii="仿宋_GB2312" w:eastAsia="仿宋_GB2312" w:hAnsi="Times New Roman" w:cs="Times New Roman" w:hint="eastAsia"/>
          <w:color w:val="000000"/>
          <w:kern w:val="0"/>
          <w:sz w:val="32"/>
          <w:szCs w:val="32"/>
        </w:rPr>
      </w:pPr>
      <w:r w:rsidRPr="00E675EB">
        <w:rPr>
          <w:rFonts w:ascii="仿宋_GB2312" w:eastAsia="仿宋_GB2312" w:hAnsi="Times New Roman" w:cs="Times New Roman" w:hint="eastAsia"/>
          <w:color w:val="000000"/>
          <w:kern w:val="0"/>
          <w:sz w:val="32"/>
          <w:szCs w:val="32"/>
        </w:rPr>
        <w:t>11.学习弘扬中华优秀传统文化、革命文化、社会主义先进文化，</w:t>
      </w:r>
      <w:proofErr w:type="gramStart"/>
      <w:r w:rsidRPr="00E675EB">
        <w:rPr>
          <w:rFonts w:ascii="仿宋_GB2312" w:eastAsia="仿宋_GB2312" w:hAnsi="Times New Roman" w:cs="Times New Roman" w:hint="eastAsia"/>
          <w:color w:val="000000"/>
          <w:kern w:val="0"/>
          <w:sz w:val="32"/>
          <w:szCs w:val="32"/>
        </w:rPr>
        <w:t>践行</w:t>
      </w:r>
      <w:proofErr w:type="gramEnd"/>
      <w:r w:rsidRPr="00E675EB">
        <w:rPr>
          <w:rFonts w:ascii="仿宋_GB2312" w:eastAsia="仿宋_GB2312" w:hAnsi="Times New Roman" w:cs="Times New Roman" w:hint="eastAsia"/>
          <w:color w:val="000000"/>
          <w:kern w:val="0"/>
          <w:sz w:val="32"/>
          <w:szCs w:val="32"/>
        </w:rPr>
        <w:t>社会主义核心价值观。</w:t>
      </w:r>
      <w:r w:rsidRPr="00E675EB">
        <w:rPr>
          <w:rFonts w:ascii="仿宋_GB2312" w:eastAsia="仿宋_GB2312" w:hAnsi="Times New Roman" w:cs="Times New Roman" w:hint="eastAsia"/>
          <w:color w:val="000000"/>
          <w:sz w:val="32"/>
          <w:szCs w:val="32"/>
        </w:rPr>
        <w:t>开展非物质文化遗产、中华“老字号”品牌宣传推广。</w:t>
      </w:r>
    </w:p>
    <w:p w14:paraId="4AFAC9F2" w14:textId="77777777" w:rsidR="009F5B44" w:rsidRPr="00E675EB" w:rsidRDefault="009F5B44" w:rsidP="00E675EB">
      <w:pPr>
        <w:spacing w:line="560" w:lineRule="exact"/>
        <w:ind w:firstLineChars="200" w:firstLine="640"/>
        <w:rPr>
          <w:rFonts w:ascii="仿宋_GB2312" w:eastAsia="仿宋_GB2312" w:hAnsi="Times New Roman" w:cs="Times New Roman" w:hint="eastAsia"/>
          <w:color w:val="000000"/>
          <w:kern w:val="0"/>
          <w:sz w:val="32"/>
          <w:szCs w:val="32"/>
        </w:rPr>
      </w:pPr>
      <w:r w:rsidRPr="00E675EB">
        <w:rPr>
          <w:rFonts w:ascii="仿宋_GB2312" w:eastAsia="仿宋_GB2312" w:hAnsi="Times New Roman" w:cs="Times New Roman" w:hint="eastAsia"/>
          <w:color w:val="000000"/>
          <w:kern w:val="0"/>
          <w:sz w:val="32"/>
          <w:szCs w:val="32"/>
        </w:rPr>
        <w:t>12.</w:t>
      </w:r>
      <w:r w:rsidRPr="00E675EB">
        <w:rPr>
          <w:rFonts w:ascii="仿宋_GB2312" w:eastAsia="仿宋_GB2312" w:hAnsi="Times New Roman" w:cs="Times New Roman" w:hint="eastAsia"/>
          <w:sz w:val="32"/>
          <w:szCs w:val="32"/>
        </w:rPr>
        <w:t>树牢总体国家安全观，</w:t>
      </w:r>
      <w:r w:rsidRPr="00E675EB">
        <w:rPr>
          <w:rFonts w:ascii="仿宋_GB2312" w:eastAsia="仿宋_GB2312" w:hAnsi="Times New Roman" w:cs="Times New Roman" w:hint="eastAsia"/>
          <w:sz w:val="32"/>
          <w:szCs w:val="32"/>
          <w:lang w:eastAsia="zh-Hans"/>
        </w:rPr>
        <w:t>从政治安全、</w:t>
      </w:r>
      <w:r w:rsidRPr="00E675EB">
        <w:rPr>
          <w:rFonts w:ascii="仿宋_GB2312" w:eastAsia="仿宋_GB2312" w:hAnsi="Times New Roman" w:cs="Times New Roman" w:hint="eastAsia"/>
          <w:sz w:val="32"/>
          <w:szCs w:val="32"/>
        </w:rPr>
        <w:t>社会安全、</w:t>
      </w:r>
      <w:r w:rsidRPr="00E675EB">
        <w:rPr>
          <w:rFonts w:ascii="仿宋_GB2312" w:eastAsia="仿宋_GB2312" w:hAnsi="Times New Roman" w:cs="Times New Roman" w:hint="eastAsia"/>
          <w:sz w:val="32"/>
          <w:szCs w:val="32"/>
          <w:lang w:eastAsia="zh-Hans"/>
        </w:rPr>
        <w:t>网络安全、科技安全、生态安全、生物安全</w:t>
      </w:r>
      <w:r w:rsidRPr="00E675EB">
        <w:rPr>
          <w:rFonts w:ascii="仿宋_GB2312" w:eastAsia="仿宋_GB2312" w:hAnsi="Times New Roman" w:cs="Times New Roman" w:hint="eastAsia"/>
          <w:sz w:val="32"/>
          <w:szCs w:val="32"/>
        </w:rPr>
        <w:t>及反间防谍、反</w:t>
      </w:r>
      <w:proofErr w:type="gramStart"/>
      <w:r w:rsidRPr="00E675EB">
        <w:rPr>
          <w:rFonts w:ascii="仿宋_GB2312" w:eastAsia="仿宋_GB2312" w:hAnsi="Times New Roman" w:cs="Times New Roman" w:hint="eastAsia"/>
          <w:sz w:val="32"/>
          <w:szCs w:val="32"/>
        </w:rPr>
        <w:t>恐防恐</w:t>
      </w:r>
      <w:proofErr w:type="gramEnd"/>
      <w:r w:rsidRPr="00E675EB">
        <w:rPr>
          <w:rFonts w:ascii="仿宋_GB2312" w:eastAsia="仿宋_GB2312" w:hAnsi="Times New Roman" w:cs="Times New Roman" w:hint="eastAsia"/>
          <w:sz w:val="32"/>
          <w:szCs w:val="32"/>
        </w:rPr>
        <w:t>、反邪教</w:t>
      </w:r>
      <w:r w:rsidRPr="00E675EB">
        <w:rPr>
          <w:rFonts w:ascii="仿宋_GB2312" w:eastAsia="仿宋_GB2312" w:hAnsi="Times New Roman" w:cs="Times New Roman" w:hint="eastAsia"/>
          <w:sz w:val="32"/>
          <w:szCs w:val="32"/>
          <w:lang w:eastAsia="zh-Hans"/>
        </w:rPr>
        <w:t>等方面阐释</w:t>
      </w:r>
      <w:r w:rsidRPr="00E675EB">
        <w:rPr>
          <w:rFonts w:ascii="仿宋_GB2312" w:eastAsia="仿宋_GB2312" w:hAnsi="Times New Roman" w:cs="Times New Roman" w:hint="eastAsia"/>
          <w:color w:val="000000"/>
          <w:kern w:val="0"/>
          <w:sz w:val="32"/>
          <w:szCs w:val="32"/>
        </w:rPr>
        <w:t>国家安全教育的重要性，自觉维护国家安全。</w:t>
      </w:r>
    </w:p>
    <w:p w14:paraId="122226BA" w14:textId="77777777" w:rsidR="009F5B44" w:rsidRPr="00E675EB" w:rsidRDefault="009F5B44" w:rsidP="00E675EB">
      <w:pPr>
        <w:overflowPunct w:val="0"/>
        <w:adjustRightInd w:val="0"/>
        <w:spacing w:line="560" w:lineRule="exact"/>
        <w:ind w:firstLineChars="200" w:firstLine="640"/>
        <w:rPr>
          <w:rFonts w:ascii="仿宋_GB2312" w:eastAsia="仿宋_GB2312" w:hAnsi="Times New Roman" w:cs="Times New Roman" w:hint="eastAsia"/>
          <w:sz w:val="32"/>
          <w:szCs w:val="32"/>
        </w:rPr>
      </w:pPr>
      <w:r w:rsidRPr="00E675EB">
        <w:rPr>
          <w:rFonts w:ascii="仿宋_GB2312" w:eastAsia="仿宋_GB2312" w:hAnsi="Times New Roman" w:cs="Times New Roman" w:hint="eastAsia"/>
          <w:color w:val="000000"/>
          <w:kern w:val="0"/>
          <w:sz w:val="32"/>
          <w:szCs w:val="32"/>
        </w:rPr>
        <w:lastRenderedPageBreak/>
        <w:t>13.倡导文明理性健康上网，提升网络素养，</w:t>
      </w:r>
      <w:r w:rsidRPr="00E675EB">
        <w:rPr>
          <w:rFonts w:ascii="仿宋_GB2312" w:eastAsia="仿宋_GB2312" w:hAnsi="Times New Roman" w:cs="Times New Roman" w:hint="eastAsia"/>
          <w:kern w:val="0"/>
          <w:sz w:val="32"/>
          <w:szCs w:val="32"/>
        </w:rPr>
        <w:t>积极参与网络文明建设，</w:t>
      </w:r>
      <w:r w:rsidRPr="00E675EB">
        <w:rPr>
          <w:rFonts w:ascii="仿宋_GB2312" w:eastAsia="仿宋_GB2312" w:hAnsi="Times New Roman" w:cs="Times New Roman" w:hint="eastAsia"/>
          <w:color w:val="000000"/>
          <w:kern w:val="0"/>
          <w:sz w:val="32"/>
          <w:szCs w:val="32"/>
        </w:rPr>
        <w:t>争做校园好网民，营造清朗网络空间，</w:t>
      </w:r>
      <w:r w:rsidRPr="00E675EB">
        <w:rPr>
          <w:rFonts w:ascii="仿宋_GB2312" w:eastAsia="仿宋_GB2312" w:hAnsi="Times New Roman" w:cs="Times New Roman" w:hint="eastAsia"/>
          <w:sz w:val="32"/>
          <w:szCs w:val="32"/>
        </w:rPr>
        <w:t>共建美好网上精神家园。</w:t>
      </w:r>
    </w:p>
    <w:p w14:paraId="433470EE" w14:textId="77777777" w:rsidR="009F5B44" w:rsidRPr="00E675EB" w:rsidRDefault="009F5B44" w:rsidP="00E675EB">
      <w:pPr>
        <w:overflowPunct w:val="0"/>
        <w:adjustRightInd w:val="0"/>
        <w:spacing w:line="560" w:lineRule="exact"/>
        <w:ind w:firstLineChars="200" w:firstLine="640"/>
        <w:rPr>
          <w:rFonts w:ascii="仿宋_GB2312" w:eastAsia="仿宋_GB2312" w:hAnsi="Times New Roman" w:cs="Times New Roman" w:hint="eastAsia"/>
          <w:color w:val="000000"/>
          <w:kern w:val="0"/>
          <w:sz w:val="32"/>
          <w:szCs w:val="32"/>
        </w:rPr>
      </w:pPr>
      <w:r w:rsidRPr="00E675EB">
        <w:rPr>
          <w:rFonts w:ascii="仿宋_GB2312" w:eastAsia="仿宋_GB2312" w:hAnsi="Times New Roman" w:cs="Times New Roman" w:hint="eastAsia"/>
          <w:color w:val="000000"/>
          <w:kern w:val="0"/>
          <w:sz w:val="32"/>
          <w:szCs w:val="32"/>
        </w:rPr>
        <w:t>14.体现青年学生敢为人先、敢于突破的创新精神，实学实干、孜孜不倦、追求卓越的奋斗品质，立大志、明大德、成大才、担大任、努力成为堪当民族复兴大任的时代新人的抱负决心。</w:t>
      </w:r>
    </w:p>
    <w:p w14:paraId="4DDD3F9D" w14:textId="77777777" w:rsidR="009F5B44" w:rsidRPr="00E675EB" w:rsidRDefault="009F5B44" w:rsidP="00E675EB">
      <w:pPr>
        <w:overflowPunct w:val="0"/>
        <w:adjustRightInd w:val="0"/>
        <w:spacing w:line="560" w:lineRule="exact"/>
        <w:ind w:firstLineChars="200" w:firstLine="640"/>
        <w:rPr>
          <w:rFonts w:ascii="仿宋_GB2312" w:eastAsia="仿宋_GB2312" w:hAnsi="Times New Roman" w:cs="Times New Roman" w:hint="eastAsia"/>
          <w:color w:val="000000"/>
          <w:kern w:val="0"/>
          <w:sz w:val="32"/>
          <w:szCs w:val="32"/>
        </w:rPr>
      </w:pPr>
      <w:r w:rsidRPr="00E675EB">
        <w:rPr>
          <w:rFonts w:ascii="仿宋_GB2312" w:eastAsia="仿宋_GB2312" w:hAnsi="Times New Roman" w:cs="Times New Roman" w:hint="eastAsia"/>
          <w:color w:val="000000"/>
          <w:kern w:val="0"/>
          <w:sz w:val="32"/>
          <w:szCs w:val="32"/>
        </w:rPr>
        <w:t>15.讲述青年学生在乡村振兴、科研攻关等重大行动中投身祖国、建功立业的生动事迹，体现青年学生为服务国家富强、民族复兴、人民幸福贡献力量的青春风采。</w:t>
      </w:r>
    </w:p>
    <w:p w14:paraId="3BDE4C1E" w14:textId="77777777" w:rsidR="009F5B44" w:rsidRPr="00E675EB" w:rsidRDefault="009F5B44" w:rsidP="00E675EB">
      <w:pPr>
        <w:overflowPunct w:val="0"/>
        <w:adjustRightInd w:val="0"/>
        <w:spacing w:line="560" w:lineRule="exact"/>
        <w:ind w:firstLineChars="200" w:firstLine="640"/>
        <w:rPr>
          <w:rFonts w:ascii="仿宋_GB2312" w:eastAsia="仿宋_GB2312" w:hAnsi="Times New Roman" w:cs="Times New Roman" w:hint="eastAsia"/>
          <w:color w:val="000000"/>
          <w:sz w:val="32"/>
          <w:szCs w:val="32"/>
        </w:rPr>
      </w:pPr>
      <w:r w:rsidRPr="00E675EB">
        <w:rPr>
          <w:rFonts w:ascii="仿宋_GB2312" w:eastAsia="仿宋_GB2312" w:hAnsi="Times New Roman" w:cs="Times New Roman" w:hint="eastAsia"/>
          <w:color w:val="000000"/>
          <w:sz w:val="32"/>
          <w:szCs w:val="32"/>
        </w:rPr>
        <w:t>16.学习弘扬科学家精神，围绕“爱国、创新、求实、奉献、协同、育人”内涵，营造崇尚科学、尊重科学的氛围。</w:t>
      </w:r>
    </w:p>
    <w:p w14:paraId="5A1AEBD2" w14:textId="77777777" w:rsidR="009F5B44" w:rsidRPr="00E675EB" w:rsidRDefault="009F5B44" w:rsidP="00E675EB">
      <w:pPr>
        <w:overflowPunct w:val="0"/>
        <w:adjustRightInd w:val="0"/>
        <w:spacing w:line="560" w:lineRule="exact"/>
        <w:ind w:firstLineChars="200" w:firstLine="640"/>
        <w:rPr>
          <w:rFonts w:ascii="仿宋_GB2312" w:eastAsia="仿宋_GB2312" w:hAnsi="Times New Roman" w:cs="Times New Roman" w:hint="eastAsia"/>
          <w:color w:val="000000"/>
          <w:kern w:val="0"/>
          <w:sz w:val="32"/>
          <w:szCs w:val="32"/>
        </w:rPr>
      </w:pPr>
      <w:r w:rsidRPr="00E675EB">
        <w:rPr>
          <w:rFonts w:ascii="仿宋_GB2312" w:eastAsia="仿宋_GB2312" w:hAnsi="Times New Roman" w:cs="Times New Roman" w:hint="eastAsia"/>
          <w:color w:val="000000"/>
          <w:kern w:val="0"/>
          <w:sz w:val="32"/>
          <w:szCs w:val="32"/>
        </w:rPr>
        <w:t>17.倡导新时代爱国卫生运动，普及心理健康知识，培育理性平和、积极向上的健康心态。</w:t>
      </w:r>
    </w:p>
    <w:p w14:paraId="55D5B7B9" w14:textId="77777777" w:rsidR="009F5B44" w:rsidRPr="00E675EB" w:rsidRDefault="009F5B44" w:rsidP="00E675EB">
      <w:pPr>
        <w:overflowPunct w:val="0"/>
        <w:adjustRightInd w:val="0"/>
        <w:spacing w:line="560" w:lineRule="exact"/>
        <w:ind w:firstLineChars="200" w:firstLine="640"/>
        <w:rPr>
          <w:rFonts w:ascii="仿宋_GB2312" w:eastAsia="仿宋_GB2312" w:hAnsi="Times New Roman" w:cs="Times New Roman" w:hint="eastAsia"/>
          <w:color w:val="000000"/>
          <w:kern w:val="0"/>
          <w:sz w:val="32"/>
          <w:szCs w:val="32"/>
        </w:rPr>
      </w:pPr>
      <w:r w:rsidRPr="00E675EB">
        <w:rPr>
          <w:rFonts w:ascii="仿宋_GB2312" w:eastAsia="仿宋_GB2312" w:hAnsi="Times New Roman" w:cs="Times New Roman" w:hint="eastAsia"/>
          <w:color w:val="000000"/>
          <w:kern w:val="0"/>
          <w:sz w:val="32"/>
          <w:szCs w:val="32"/>
        </w:rPr>
        <w:t>18.提升新时代大学生</w:t>
      </w:r>
      <w:r w:rsidRPr="00E675EB">
        <w:rPr>
          <w:rFonts w:ascii="仿宋_GB2312" w:eastAsia="仿宋_GB2312" w:hAnsi="Times New Roman" w:cs="Times New Roman" w:hint="eastAsia"/>
          <w:color w:val="000000"/>
          <w:sz w:val="32"/>
          <w:szCs w:val="32"/>
        </w:rPr>
        <w:t>诚信意识，围绕学习学术、助学贷款、就业求职等方面的问题开展诚信教育，营造诚实守信良好氛围。</w:t>
      </w:r>
    </w:p>
    <w:p w14:paraId="02F60549" w14:textId="77777777" w:rsidR="009F5B44" w:rsidRPr="00E675EB" w:rsidRDefault="009F5B44" w:rsidP="00E675EB">
      <w:pPr>
        <w:pStyle w:val="a3"/>
        <w:spacing w:line="560" w:lineRule="exact"/>
        <w:ind w:firstLine="640"/>
        <w:rPr>
          <w:rFonts w:ascii="仿宋_GB2312" w:eastAsia="仿宋_GB2312" w:hAnsi="Times New Roman" w:cs="Times New Roman" w:hint="eastAsia"/>
          <w:color w:val="000000"/>
          <w:kern w:val="0"/>
          <w:sz w:val="32"/>
          <w:szCs w:val="32"/>
        </w:rPr>
      </w:pPr>
      <w:r w:rsidRPr="00E675EB">
        <w:rPr>
          <w:rFonts w:ascii="仿宋_GB2312" w:eastAsia="仿宋_GB2312" w:hAnsi="Times New Roman" w:cs="Times New Roman" w:hint="eastAsia"/>
          <w:color w:val="000000"/>
          <w:kern w:val="0"/>
          <w:sz w:val="32"/>
          <w:szCs w:val="32"/>
        </w:rPr>
        <w:t>19.铸牢中华民族共同体意识，</w:t>
      </w:r>
      <w:proofErr w:type="gramStart"/>
      <w:r w:rsidRPr="00E675EB">
        <w:rPr>
          <w:rFonts w:ascii="仿宋_GB2312" w:eastAsia="仿宋_GB2312" w:hAnsi="Times New Roman" w:cs="Times New Roman" w:hint="eastAsia"/>
          <w:color w:val="000000"/>
          <w:kern w:val="0"/>
          <w:sz w:val="32"/>
          <w:szCs w:val="32"/>
        </w:rPr>
        <w:t>增强听</w:t>
      </w:r>
      <w:proofErr w:type="gramEnd"/>
      <w:r w:rsidRPr="00E675EB">
        <w:rPr>
          <w:rFonts w:ascii="仿宋_GB2312" w:eastAsia="仿宋_GB2312" w:hAnsi="Times New Roman" w:cs="Times New Roman" w:hint="eastAsia"/>
          <w:color w:val="000000"/>
          <w:kern w:val="0"/>
          <w:sz w:val="32"/>
          <w:szCs w:val="32"/>
        </w:rPr>
        <w:t>党话、感党恩、跟党走的政治自觉、思想自觉和行动自觉，</w:t>
      </w:r>
      <w:proofErr w:type="gramStart"/>
      <w:r w:rsidRPr="00E675EB">
        <w:rPr>
          <w:rFonts w:ascii="仿宋_GB2312" w:eastAsia="仿宋_GB2312" w:hAnsi="Times New Roman" w:cs="Times New Roman" w:hint="eastAsia"/>
          <w:color w:val="000000"/>
          <w:kern w:val="0"/>
          <w:sz w:val="32"/>
          <w:szCs w:val="32"/>
        </w:rPr>
        <w:t>厚植对中华民族</w:t>
      </w:r>
      <w:proofErr w:type="gramEnd"/>
      <w:r w:rsidRPr="00E675EB">
        <w:rPr>
          <w:rFonts w:ascii="仿宋_GB2312" w:eastAsia="仿宋_GB2312" w:hAnsi="Times New Roman" w:cs="Times New Roman" w:hint="eastAsia"/>
          <w:color w:val="000000"/>
          <w:kern w:val="0"/>
          <w:sz w:val="32"/>
          <w:szCs w:val="32"/>
        </w:rPr>
        <w:t>的认同感，构建中华民族共有精神家园。</w:t>
      </w:r>
    </w:p>
    <w:p w14:paraId="3335632A" w14:textId="77777777" w:rsidR="009F5B44" w:rsidRPr="00E675EB" w:rsidRDefault="009F5B44" w:rsidP="00E675EB">
      <w:pPr>
        <w:pStyle w:val="a3"/>
        <w:spacing w:line="560" w:lineRule="exact"/>
        <w:ind w:firstLine="640"/>
        <w:rPr>
          <w:rFonts w:ascii="仿宋_GB2312" w:eastAsia="仿宋_GB2312" w:hAnsi="Times New Roman" w:cs="Times New Roman" w:hint="eastAsia"/>
          <w:color w:val="000000"/>
          <w:kern w:val="0"/>
          <w:sz w:val="32"/>
          <w:szCs w:val="32"/>
        </w:rPr>
      </w:pPr>
      <w:r w:rsidRPr="00E675EB">
        <w:rPr>
          <w:rFonts w:ascii="仿宋_GB2312" w:eastAsia="仿宋_GB2312" w:hAnsi="Times New Roman" w:cs="Times New Roman" w:hint="eastAsia"/>
          <w:color w:val="000000"/>
          <w:kern w:val="0"/>
          <w:sz w:val="32"/>
          <w:szCs w:val="32"/>
        </w:rPr>
        <w:t>20.建设和谐、美丽、平安校园，实施“一站式”学生社区综合治理创新，净化校园及周边治安综合治理环境，提升广大师生安全感、获得感、幸福感。</w:t>
      </w:r>
    </w:p>
    <w:p w14:paraId="222A0B18" w14:textId="77777777" w:rsidR="009F5B44" w:rsidRPr="00E675EB" w:rsidRDefault="009F5B44" w:rsidP="00E675EB">
      <w:pPr>
        <w:pStyle w:val="a3"/>
        <w:spacing w:line="560" w:lineRule="exact"/>
        <w:ind w:firstLine="640"/>
        <w:rPr>
          <w:rFonts w:ascii="仿宋_GB2312" w:eastAsia="仿宋_GB2312" w:hAnsi="Times New Roman" w:cs="Times New Roman" w:hint="eastAsia"/>
          <w:color w:val="000000"/>
          <w:kern w:val="0"/>
          <w:sz w:val="32"/>
          <w:szCs w:val="32"/>
        </w:rPr>
      </w:pPr>
      <w:r w:rsidRPr="00E675EB">
        <w:rPr>
          <w:rFonts w:ascii="仿宋_GB2312" w:eastAsia="仿宋_GB2312" w:hAnsi="Times New Roman" w:cs="Times New Roman" w:hint="eastAsia"/>
          <w:color w:val="000000"/>
          <w:kern w:val="0"/>
          <w:sz w:val="32"/>
          <w:szCs w:val="32"/>
        </w:rPr>
        <w:t>21.防范电信网络诈骗，提高反诈防骗能力，提升师生自</w:t>
      </w:r>
      <w:r w:rsidRPr="00E675EB">
        <w:rPr>
          <w:rFonts w:ascii="仿宋_GB2312" w:eastAsia="仿宋_GB2312" w:hAnsi="Times New Roman" w:cs="Times New Roman" w:hint="eastAsia"/>
          <w:color w:val="000000"/>
          <w:kern w:val="0"/>
          <w:sz w:val="32"/>
          <w:szCs w:val="32"/>
        </w:rPr>
        <w:lastRenderedPageBreak/>
        <w:t>我防护和遵纪守法意识。</w:t>
      </w:r>
    </w:p>
    <w:p w14:paraId="41F8511D" w14:textId="77777777" w:rsidR="009F5B44" w:rsidRPr="00E675EB" w:rsidRDefault="009F5B44" w:rsidP="00E675EB">
      <w:pPr>
        <w:pStyle w:val="a3"/>
        <w:spacing w:line="560" w:lineRule="exact"/>
        <w:ind w:firstLine="640"/>
        <w:rPr>
          <w:rFonts w:ascii="仿宋_GB2312" w:eastAsia="仿宋_GB2312" w:hAnsi="Times New Roman" w:cs="Times New Roman" w:hint="eastAsia"/>
          <w:color w:val="000000"/>
          <w:kern w:val="0"/>
          <w:sz w:val="32"/>
          <w:szCs w:val="32"/>
        </w:rPr>
      </w:pPr>
      <w:r w:rsidRPr="00E675EB">
        <w:rPr>
          <w:rFonts w:ascii="仿宋_GB2312" w:eastAsia="仿宋_GB2312" w:hAnsi="Times New Roman" w:cs="Times New Roman" w:hint="eastAsia"/>
          <w:color w:val="000000"/>
          <w:kern w:val="0"/>
          <w:sz w:val="32"/>
          <w:szCs w:val="32"/>
        </w:rPr>
        <w:t>22.积极开展绿色环保、</w:t>
      </w:r>
      <w:r w:rsidRPr="00E675EB">
        <w:rPr>
          <w:rFonts w:ascii="仿宋_GB2312" w:eastAsia="仿宋_GB2312" w:hAnsi="Times New Roman" w:cs="Times New Roman" w:hint="eastAsia"/>
          <w:color w:val="000000"/>
          <w:kern w:val="0"/>
          <w:sz w:val="32"/>
          <w:szCs w:val="32"/>
          <w:shd w:val="clear" w:color="auto" w:fill="FFFFFF"/>
        </w:rPr>
        <w:t>书香阅读、</w:t>
      </w:r>
      <w:r w:rsidRPr="00E675EB">
        <w:rPr>
          <w:rFonts w:ascii="仿宋_GB2312" w:eastAsia="仿宋_GB2312" w:hAnsi="Times New Roman" w:cs="Times New Roman" w:hint="eastAsia"/>
          <w:color w:val="000000"/>
          <w:kern w:val="0"/>
          <w:sz w:val="32"/>
          <w:szCs w:val="32"/>
        </w:rPr>
        <w:t>厉行</w:t>
      </w:r>
      <w:r w:rsidRPr="00E675EB">
        <w:rPr>
          <w:rFonts w:ascii="仿宋_GB2312" w:eastAsia="仿宋_GB2312" w:hAnsi="Times New Roman" w:cs="Times New Roman" w:hint="eastAsia"/>
          <w:color w:val="000000"/>
          <w:kern w:val="0"/>
          <w:sz w:val="32"/>
          <w:szCs w:val="32"/>
          <w:shd w:val="clear" w:color="auto" w:fill="FFFFFF"/>
        </w:rPr>
        <w:t>节约</w:t>
      </w:r>
      <w:r w:rsidRPr="00E675EB">
        <w:rPr>
          <w:rFonts w:ascii="仿宋_GB2312" w:eastAsia="仿宋_GB2312" w:hAnsi="Times New Roman" w:cs="Times New Roman" w:hint="eastAsia"/>
          <w:color w:val="000000"/>
          <w:kern w:val="0"/>
          <w:sz w:val="32"/>
          <w:szCs w:val="32"/>
        </w:rPr>
        <w:t>、禁毒防艾、打黄打黑等公益宣传。</w:t>
      </w:r>
    </w:p>
    <w:p w14:paraId="5B7F1478" w14:textId="7C3BF487" w:rsidR="009F5B44" w:rsidRPr="00E675EB" w:rsidRDefault="009F5B44" w:rsidP="00E675EB">
      <w:pPr>
        <w:pStyle w:val="a3"/>
        <w:spacing w:line="560" w:lineRule="exact"/>
        <w:ind w:firstLine="643"/>
        <w:jc w:val="left"/>
        <w:rPr>
          <w:rFonts w:ascii="仿宋_GB2312" w:eastAsia="仿宋_GB2312" w:hint="eastAsia"/>
          <w:sz w:val="32"/>
          <w:szCs w:val="32"/>
        </w:rPr>
      </w:pPr>
      <w:r w:rsidRPr="00E675EB">
        <w:rPr>
          <w:rFonts w:ascii="仿宋_GB2312" w:eastAsia="仿宋_GB2312" w:hAnsi="Times New Roman" w:cs="Times New Roman" w:hint="eastAsia"/>
          <w:b/>
          <w:bCs/>
          <w:color w:val="000000"/>
          <w:sz w:val="32"/>
          <w:szCs w:val="32"/>
        </w:rPr>
        <w:t>（供创作参考，不限于以上主题）</w:t>
      </w:r>
    </w:p>
    <w:sectPr w:rsidR="009F5B44" w:rsidRPr="00E675EB">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19F9F9" w14:textId="77777777" w:rsidR="00CC77D7" w:rsidRDefault="00CC77D7" w:rsidP="00342A94">
      <w:r>
        <w:separator/>
      </w:r>
    </w:p>
  </w:endnote>
  <w:endnote w:type="continuationSeparator" w:id="0">
    <w:p w14:paraId="7E285CDC" w14:textId="77777777" w:rsidR="00CC77D7" w:rsidRDefault="00CC77D7" w:rsidP="00342A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3637288"/>
      <w:docPartObj>
        <w:docPartGallery w:val="Page Numbers (Bottom of Page)"/>
        <w:docPartUnique/>
      </w:docPartObj>
    </w:sdtPr>
    <w:sdtContent>
      <w:p w14:paraId="68ACC567" w14:textId="610593BB" w:rsidR="00E675EB" w:rsidRDefault="00E675EB">
        <w:pPr>
          <w:pStyle w:val="a6"/>
          <w:jc w:val="center"/>
        </w:pPr>
        <w:r>
          <w:fldChar w:fldCharType="begin"/>
        </w:r>
        <w:r>
          <w:instrText>PAGE   \* MERGEFORMAT</w:instrText>
        </w:r>
        <w:r>
          <w:fldChar w:fldCharType="separate"/>
        </w:r>
        <w:r>
          <w:rPr>
            <w:lang w:val="zh-CN"/>
          </w:rPr>
          <w:t>2</w:t>
        </w:r>
        <w:r>
          <w:fldChar w:fldCharType="end"/>
        </w:r>
      </w:p>
    </w:sdtContent>
  </w:sdt>
  <w:p w14:paraId="24200910" w14:textId="77777777" w:rsidR="00E675EB" w:rsidRDefault="00E675EB">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2200DA" w14:textId="77777777" w:rsidR="00CC77D7" w:rsidRDefault="00CC77D7" w:rsidP="00342A94">
      <w:r>
        <w:separator/>
      </w:r>
    </w:p>
  </w:footnote>
  <w:footnote w:type="continuationSeparator" w:id="0">
    <w:p w14:paraId="6AA56951" w14:textId="77777777" w:rsidR="00CC77D7" w:rsidRDefault="00CC77D7" w:rsidP="00342A9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B44"/>
    <w:rsid w:val="00342A94"/>
    <w:rsid w:val="00942962"/>
    <w:rsid w:val="009F5B44"/>
    <w:rsid w:val="00CC77D7"/>
    <w:rsid w:val="00E675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12BB9E"/>
  <w15:chartTrackingRefBased/>
  <w15:docId w15:val="{B845FE72-61AB-4FC4-810E-469C54FD3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5B44"/>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9F5B44"/>
    <w:pPr>
      <w:ind w:firstLineChars="200" w:firstLine="420"/>
    </w:pPr>
  </w:style>
  <w:style w:type="paragraph" w:styleId="a4">
    <w:name w:val="header"/>
    <w:basedOn w:val="a"/>
    <w:link w:val="a5"/>
    <w:uiPriority w:val="99"/>
    <w:unhideWhenUsed/>
    <w:rsid w:val="00342A94"/>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342A94"/>
    <w:rPr>
      <w:sz w:val="18"/>
      <w:szCs w:val="18"/>
    </w:rPr>
  </w:style>
  <w:style w:type="paragraph" w:styleId="a6">
    <w:name w:val="footer"/>
    <w:basedOn w:val="a"/>
    <w:link w:val="a7"/>
    <w:uiPriority w:val="99"/>
    <w:unhideWhenUsed/>
    <w:rsid w:val="00342A94"/>
    <w:pPr>
      <w:tabs>
        <w:tab w:val="center" w:pos="4153"/>
        <w:tab w:val="right" w:pos="8306"/>
      </w:tabs>
      <w:snapToGrid w:val="0"/>
      <w:jc w:val="left"/>
    </w:pPr>
    <w:rPr>
      <w:sz w:val="18"/>
      <w:szCs w:val="18"/>
    </w:rPr>
  </w:style>
  <w:style w:type="character" w:customStyle="1" w:styleId="a7">
    <w:name w:val="页脚 字符"/>
    <w:basedOn w:val="a0"/>
    <w:link w:val="a6"/>
    <w:uiPriority w:val="99"/>
    <w:rsid w:val="00342A9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248</Words>
  <Characters>1414</Characters>
  <Application>Microsoft Office Word</Application>
  <DocSecurity>0</DocSecurity>
  <Lines>11</Lines>
  <Paragraphs>3</Paragraphs>
  <ScaleCrop>false</ScaleCrop>
  <Company/>
  <LinksUpToDate>false</LinksUpToDate>
  <CharactersWithSpaces>1659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苏 兰</dc:creator>
  <cp:keywords/>
  <dc:description/>
  <cp:lastModifiedBy>夏 娴</cp:lastModifiedBy>
  <cp:revision>3</cp:revision>
  <dcterms:created xsi:type="dcterms:W3CDTF">2023-09-11T09:26:00Z</dcterms:created>
  <dcterms:modified xsi:type="dcterms:W3CDTF">2023-09-19T06:59:00Z</dcterms:modified>
</cp:coreProperties>
</file>